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1480"/>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eastAsia="zh-CN"/>
          <w14:textFill>
            <w14:solidFill>
              <w14:schemeClr w14:val="tx1"/>
            </w14:solidFill>
          </w14:textFill>
        </w:rPr>
        <w:t>山东</w:t>
      </w:r>
      <w:r>
        <w:rPr>
          <w:rFonts w:hint="eastAsia" w:ascii="黑体" w:hAnsi="黑体" w:eastAsia="黑体" w:cs="黑体"/>
          <w:color w:val="000000" w:themeColor="text1"/>
          <w:sz w:val="28"/>
          <w:szCs w:val="28"/>
          <w14:textFill>
            <w14:solidFill>
              <w14:schemeClr w14:val="tx1"/>
            </w14:solidFill>
          </w14:textFill>
        </w:rPr>
        <w:t>宝来利来生物工程股份有限公司简介</w:t>
      </w:r>
    </w:p>
    <w:p>
      <w:pPr>
        <w:spacing w:line="290" w:lineRule="exact"/>
        <w:rPr>
          <w:rFonts w:hint="eastAsia" w:ascii="黑体" w:hAnsi="黑体" w:eastAsia="黑体" w:cs="黑体"/>
          <w:color w:val="000000" w:themeColor="text1"/>
          <w:sz w:val="21"/>
          <w:szCs w:val="2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1996年8月，</w:t>
      </w:r>
      <w:r>
        <w:rPr>
          <w:rFonts w:hint="eastAsia" w:ascii="黑体" w:hAnsi="黑体" w:eastAsia="黑体" w:cs="黑体"/>
          <w:color w:val="000000" w:themeColor="text1"/>
          <w:sz w:val="24"/>
          <w:szCs w:val="24"/>
          <w:lang w:eastAsia="zh-CN"/>
          <w14:textFill>
            <w14:solidFill>
              <w14:schemeClr w14:val="tx1"/>
            </w14:solidFill>
          </w14:textFill>
        </w:rPr>
        <w:t>山东</w:t>
      </w:r>
      <w:r>
        <w:rPr>
          <w:rFonts w:hint="eastAsia" w:ascii="黑体" w:hAnsi="黑体" w:eastAsia="黑体" w:cs="黑体"/>
          <w:color w:val="000000" w:themeColor="text1"/>
          <w:sz w:val="24"/>
          <w:szCs w:val="24"/>
          <w14:textFill>
            <w14:solidFill>
              <w14:schemeClr w14:val="tx1"/>
            </w14:solidFill>
          </w14:textFill>
        </w:rPr>
        <w:t>宝来利来生物工程股份有限公司诞生于风景秀丽的泰山脚下，并从此开始了她伟大的创业历程。2</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年来，宝来利来从一间芽孢杆菌实验室业已发展成为中国最大的微生态制剂产品供应商及生态养殖技术及解决方案服务商。</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宝来利来矢志不渝地致力于中国的生态养殖与食品安全事业，积极倡导生物安全、清洁生产、生态循环、低耗高效的</w:t>
      </w:r>
      <w:r>
        <w:rPr>
          <w:rFonts w:hint="eastAsia" w:ascii="黑体" w:hAnsi="黑体" w:eastAsia="黑体" w:cs="黑体"/>
          <w:color w:val="000000" w:themeColor="text1"/>
          <w:sz w:val="24"/>
          <w:szCs w:val="24"/>
          <w:lang w:eastAsia="zh-CN"/>
          <w14:textFill>
            <w14:solidFill>
              <w14:schemeClr w14:val="tx1"/>
            </w14:solidFill>
          </w14:textFill>
        </w:rPr>
        <w:t>种养</w:t>
      </w:r>
      <w:r>
        <w:rPr>
          <w:rFonts w:hint="eastAsia" w:ascii="黑体" w:hAnsi="黑体" w:eastAsia="黑体" w:cs="黑体"/>
          <w:color w:val="000000" w:themeColor="text1"/>
          <w:sz w:val="24"/>
          <w:szCs w:val="24"/>
          <w14:textFill>
            <w14:solidFill>
              <w14:schemeClr w14:val="tx1"/>
            </w14:solidFill>
          </w14:textFill>
        </w:rPr>
        <w:t>模式。如今，宝来利来公司形成了</w:t>
      </w:r>
      <w:r>
        <w:rPr>
          <w:rFonts w:hint="eastAsia" w:ascii="黑体" w:hAnsi="黑体" w:eastAsia="黑体" w:cs="黑体"/>
          <w:color w:val="000000" w:themeColor="text1"/>
          <w:sz w:val="24"/>
          <w:szCs w:val="24"/>
          <w:lang w:eastAsia="zh-CN"/>
          <w14:textFill>
            <w14:solidFill>
              <w14:schemeClr w14:val="tx1"/>
            </w14:solidFill>
          </w14:textFill>
        </w:rPr>
        <w:t>动物微生态</w:t>
      </w:r>
      <w:r>
        <w:rPr>
          <w:rFonts w:hint="eastAsia" w:ascii="黑体" w:hAnsi="黑体" w:eastAsia="黑体" w:cs="黑体"/>
          <w:color w:val="000000" w:themeColor="text1"/>
          <w:sz w:val="24"/>
          <w:szCs w:val="24"/>
          <w14:textFill>
            <w14:solidFill>
              <w14:schemeClr w14:val="tx1"/>
            </w14:solidFill>
          </w14:textFill>
        </w:rPr>
        <w:t>、</w:t>
      </w:r>
      <w:r>
        <w:rPr>
          <w:rFonts w:hint="eastAsia" w:ascii="黑体" w:hAnsi="黑体" w:eastAsia="黑体" w:cs="黑体"/>
          <w:color w:val="000000" w:themeColor="text1"/>
          <w:sz w:val="24"/>
          <w:szCs w:val="24"/>
          <w:lang w:eastAsia="zh-CN"/>
          <w14:textFill>
            <w14:solidFill>
              <w14:schemeClr w14:val="tx1"/>
            </w14:solidFill>
          </w14:textFill>
        </w:rPr>
        <w:t>人用微生态、食品微生态、农业微生态、环保微生态</w:t>
      </w:r>
      <w:r>
        <w:rPr>
          <w:rFonts w:hint="eastAsia" w:ascii="黑体" w:hAnsi="黑体" w:eastAsia="黑体" w:cs="黑体"/>
          <w:color w:val="000000" w:themeColor="text1"/>
          <w:sz w:val="24"/>
          <w:szCs w:val="24"/>
          <w14:textFill>
            <w14:solidFill>
              <w14:schemeClr w14:val="tx1"/>
            </w14:solidFill>
          </w14:textFill>
        </w:rPr>
        <w:t>等</w:t>
      </w:r>
      <w:r>
        <w:rPr>
          <w:rFonts w:hint="eastAsia" w:ascii="黑体" w:hAnsi="黑体" w:eastAsia="黑体" w:cs="黑体"/>
          <w:color w:val="000000" w:themeColor="text1"/>
          <w:sz w:val="24"/>
          <w:szCs w:val="24"/>
          <w:lang w:eastAsia="zh-CN"/>
          <w14:textFill>
            <w14:solidFill>
              <w14:schemeClr w14:val="tx1"/>
            </w14:solidFill>
          </w14:textFill>
        </w:rPr>
        <w:t>几大运营板块。</w:t>
      </w:r>
      <w:bookmarkStart w:id="0" w:name="_GoBack"/>
      <w:bookmarkEnd w:id="0"/>
      <w:r>
        <w:rPr>
          <w:rFonts w:hint="eastAsia" w:ascii="黑体" w:hAnsi="黑体" w:eastAsia="黑体" w:cs="黑体"/>
          <w:color w:val="000000" w:themeColor="text1"/>
          <w:sz w:val="24"/>
          <w:szCs w:val="24"/>
          <w14:textFill>
            <w14:solidFill>
              <w14:schemeClr w14:val="tx1"/>
            </w14:solidFill>
          </w14:textFill>
        </w:rPr>
        <w:t>对营养微生态、免疫微生态、抗感染微生态和环境微生态展开了系统深入的产品开发和营销服务。公司现有生物发酵基地3处，芽孢杆菌、乳酸菌、双歧杆菌的年生产能力达到了5万吨，抗菌肽年生产能力达到了1万吨，</w:t>
      </w:r>
      <w:r>
        <w:rPr>
          <w:rFonts w:hint="eastAsia" w:ascii="黑体" w:hAnsi="黑体" w:eastAsia="黑体" w:cs="黑体"/>
          <w:color w:val="000000" w:themeColor="text1"/>
          <w:sz w:val="24"/>
          <w:szCs w:val="24"/>
          <w:lang w:eastAsia="zh-CN"/>
          <w14:textFill>
            <w14:solidFill>
              <w14:schemeClr w14:val="tx1"/>
            </w14:solidFill>
          </w14:textFill>
        </w:rPr>
        <w:t>免疫微生态制剂</w:t>
      </w:r>
      <w:r>
        <w:rPr>
          <w:rFonts w:hint="eastAsia" w:ascii="黑体" w:hAnsi="黑体" w:eastAsia="黑体" w:cs="黑体"/>
          <w:color w:val="000000" w:themeColor="text1"/>
          <w:sz w:val="24"/>
          <w:szCs w:val="24"/>
          <w14:textFill>
            <w14:solidFill>
              <w14:schemeClr w14:val="tx1"/>
            </w14:solidFill>
          </w14:textFill>
        </w:rPr>
        <w:t>年生产能力达到了1000万瓶，生产规模居全球领先水平。</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color w:val="000000" w:themeColor="text1"/>
          <w:sz w:val="24"/>
          <w:szCs w:val="24"/>
          <w14:textFill>
            <w14:solidFill>
              <w14:schemeClr w14:val="tx1"/>
            </w14:solidFill>
          </w14:textFill>
        </w:rPr>
      </w:pPr>
      <w:r>
        <w:rPr>
          <w:rFonts w:hint="eastAsia" w:ascii="黑体" w:hAnsi="黑体" w:eastAsia="黑体" w:cs="黑体"/>
          <w:color w:val="000000" w:themeColor="text1"/>
          <w:sz w:val="24"/>
          <w:szCs w:val="24"/>
          <w14:textFill>
            <w14:solidFill>
              <w14:schemeClr w14:val="tx1"/>
            </w14:solidFill>
          </w14:textFill>
        </w:rPr>
        <w:t>宝来利来作为国家重点高新技术企业，生物研究院近三年完成了超过300项的科研成果，成为中国微生态行业的科技研发高地。业已主持和承担了6项国家“863计划”课题，研制出6项“国家重点新产品”，是“十三五”国家科技部重大生物专项主持单位。宝来利来在自主研发创新之路基础上进行全球研发资源和研发人才的整合。现与美国哈佛大学医学院、加拿大农业部奎尔夫研究所、德国柏林自由大学、韩国首尔大学等20多所国外科研机构和中国科学院、中国农科院、中国水产科学院、北京大学、山东大学、中国农业大学、中国海洋大学等30多所国内大学或科研机构建立了研发合作关系。</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auto"/>
        <w:rPr>
          <w:rFonts w:hint="eastAsia" w:ascii="黑体" w:hAnsi="黑体" w:eastAsia="黑体" w:cs="黑体"/>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240" w:lineRule="auto"/>
        <w:ind w:firstLine="480" w:firstLineChars="200"/>
        <w:jc w:val="both"/>
        <w:textAlignment w:val="auto"/>
        <w:rPr>
          <w:rFonts w:hint="eastAsia" w:ascii="黑体" w:hAnsi="黑体" w:eastAsia="黑体" w:cs="黑体"/>
          <w:color w:val="000000" w:themeColor="text1"/>
          <w:sz w:val="21"/>
          <w:szCs w:val="21"/>
          <w:lang w:eastAsia="zh-CN"/>
          <w14:textFill>
            <w14:solidFill>
              <w14:schemeClr w14:val="tx1"/>
            </w14:solidFill>
          </w14:textFill>
        </w:rPr>
        <w:sectPr>
          <w:pgSz w:w="10780" w:h="16157"/>
          <w:pgMar w:top="1440" w:right="1600" w:bottom="1132" w:left="1580" w:header="0" w:footer="0" w:gutter="0"/>
          <w:cols w:equalWidth="0" w:num="1">
            <w:col w:w="7600"/>
          </w:cols>
          <w:docGrid w:linePitch="360" w:charSpace="0"/>
        </w:sectPr>
      </w:pPr>
      <w:r>
        <w:rPr>
          <w:rFonts w:hint="eastAsia" w:ascii="黑体" w:hAnsi="黑体" w:eastAsia="黑体" w:cs="黑体"/>
          <w:color w:val="000000" w:themeColor="text1"/>
          <w:sz w:val="24"/>
          <w:szCs w:val="24"/>
          <w14:textFill>
            <w14:solidFill>
              <w14:schemeClr w14:val="tx1"/>
            </w14:solidFill>
          </w14:textFill>
        </w:rPr>
        <w:t>宝来利来2</w:t>
      </w:r>
      <w:r>
        <w:rPr>
          <w:rFonts w:hint="eastAsia" w:ascii="黑体" w:hAnsi="黑体" w:eastAsia="黑体" w:cs="黑体"/>
          <w:color w:val="000000" w:themeColor="text1"/>
          <w:sz w:val="24"/>
          <w:szCs w:val="24"/>
          <w:lang w:val="en-US" w:eastAsia="zh-CN"/>
          <w14:textFill>
            <w14:solidFill>
              <w14:schemeClr w14:val="tx1"/>
            </w14:solidFill>
          </w14:textFill>
        </w:rPr>
        <w:t>3</w:t>
      </w:r>
      <w:r>
        <w:rPr>
          <w:rFonts w:hint="eastAsia" w:ascii="黑体" w:hAnsi="黑体" w:eastAsia="黑体" w:cs="黑体"/>
          <w:color w:val="000000" w:themeColor="text1"/>
          <w:sz w:val="24"/>
          <w:szCs w:val="24"/>
          <w14:textFill>
            <w14:solidFill>
              <w14:schemeClr w14:val="tx1"/>
            </w14:solidFill>
          </w14:textFill>
        </w:rPr>
        <w:t>年来先后承担了国家发改委、科技部、国家经贸委、国家农业综合开发、工信部、农业部等相关部委和山东省人民政府相关部门共计100余项微生态制剂项目。被山东省人民政府列入全省“十二五”重点战略新兴项目，单宝龙董事长2016年被中国饲料工业协会评定为“年度经济人物”，微生态系列产品被山东省人民政府授予“山东名牌”、“山东著名商标”等荣誉称号</w:t>
      </w:r>
      <w:r>
        <w:rPr>
          <w:rFonts w:hint="eastAsia" w:ascii="黑体" w:hAnsi="黑体" w:eastAsia="黑体" w:cs="黑体"/>
          <w:color w:val="000000" w:themeColor="text1"/>
          <w:sz w:val="24"/>
          <w:szCs w:val="24"/>
          <w:lang w:eastAsia="zh-CN"/>
          <w14:textFill>
            <w14:solidFill>
              <w14:schemeClr w14:val="tx1"/>
            </w14:solidFill>
          </w14:textFill>
        </w:rPr>
        <w:t>。</w:t>
      </w:r>
    </w:p>
    <w:p>
      <w:pPr>
        <w:rPr>
          <w:rFonts w:hint="eastAsia" w:ascii="黑体" w:hAnsi="黑体" w:eastAsia="黑体" w:cs="黑体"/>
          <w:color w:val="000000" w:themeColor="text1"/>
          <w:sz w:val="21"/>
          <w:szCs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0F7C14"/>
    <w:rsid w:val="00553175"/>
    <w:rsid w:val="032B4C44"/>
    <w:rsid w:val="217E546F"/>
    <w:rsid w:val="32B171CE"/>
    <w:rsid w:val="37AD4B69"/>
    <w:rsid w:val="3A0F7C14"/>
    <w:rsid w:val="3F12191C"/>
    <w:rsid w:val="53D14261"/>
    <w:rsid w:val="7E2C5A2D"/>
    <w:rsid w:val="7F651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2017-09-27T05:47:00Z</dcterms:created>
  <dc:creator>Administrator</dc:creator>
  <cp:lastModifiedBy>于歌唱晚</cp:lastModifiedBy>
  <dcterms:modified xsi:type="dcterms:W3CDTF">2019-04-17T03:20:57Z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