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749" w:rsidRPr="00B94749" w:rsidRDefault="00B94749" w:rsidP="00B94749">
      <w:pPr>
        <w:jc w:val="center"/>
        <w:rPr>
          <w:rFonts w:ascii="方正小标宋简体" w:eastAsia="方正小标宋简体" w:hAnsi="宋体"/>
          <w:sz w:val="44"/>
        </w:rPr>
      </w:pPr>
      <w:r w:rsidRPr="00F40E23">
        <w:rPr>
          <w:rFonts w:ascii="方正小标宋简体" w:eastAsia="方正小标宋简体" w:hAnsi="宋体" w:hint="eastAsia"/>
          <w:sz w:val="44"/>
        </w:rPr>
        <w:t>毕业生团组织关系转移</w:t>
      </w:r>
      <w:r>
        <w:rPr>
          <w:rFonts w:ascii="方正小标宋简体" w:eastAsia="方正小标宋简体" w:hAnsi="宋体" w:hint="eastAsia"/>
          <w:sz w:val="44"/>
        </w:rPr>
        <w:t>【团支书版】</w:t>
      </w:r>
    </w:p>
    <w:p w:rsidR="00326A68" w:rsidRDefault="00326A68" w:rsidP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在转出操作之前，先标记</w:t>
      </w:r>
      <w:r w:rsidR="008A03F1">
        <w:rPr>
          <w:rFonts w:ascii="Times New Roman" w:eastAsia="仿宋_gb2312" w:hAnsi="Times New Roman" w:hint="eastAsia"/>
          <w:sz w:val="32"/>
          <w:szCs w:val="32"/>
        </w:rPr>
        <w:t>三月份</w:t>
      </w:r>
      <w:r>
        <w:rPr>
          <w:rFonts w:ascii="Times New Roman" w:eastAsia="仿宋_gb2312" w:hAnsi="Times New Roman" w:hint="eastAsia"/>
          <w:sz w:val="32"/>
          <w:szCs w:val="32"/>
        </w:rPr>
        <w:t>毕业生的毕业时间为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月，</w:t>
      </w:r>
      <w:r w:rsidR="008A03F1">
        <w:rPr>
          <w:rFonts w:ascii="Times New Roman" w:eastAsia="仿宋_gb2312" w:hAnsi="Times New Roman" w:hint="eastAsia"/>
          <w:sz w:val="32"/>
          <w:szCs w:val="32"/>
        </w:rPr>
        <w:t>此项重要，影响下面操作。</w:t>
      </w:r>
    </w:p>
    <w:p w:rsidR="00326A68" w:rsidRDefault="00514296" w:rsidP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系统内“学社衔接”的组织关系转接共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种：升学，已落实工作单位（工作单位有团组织），已落实工作单位（工作单位无团组织），出国（因公出国／境），出国（境）学习研究，出国（因私出国／境），未就业，转往特殊单位团组织。</w:t>
      </w:r>
    </w:p>
    <w:p w:rsidR="007C0CA6" w:rsidRDefault="00514296" w:rsidP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管理员进入管理中心，点击“业务办理</w:t>
      </w:r>
      <w:r>
        <w:rPr>
          <w:rFonts w:ascii="Times New Roman" w:eastAsia="仿宋_gb2312" w:hAnsi="Times New Roman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组织关系转接办理”下方有“学社衔接”业务指引，必须严格按照业务指引要求转入正确的团组织。业务提交成功后，审批人可以通过“操作中心”查看审批收到的所有消息，也可以通过“组织关系转接审批”菜单进行审批。</w:t>
      </w:r>
    </w:p>
    <w:p w:rsidR="007C0CA6" w:rsidRDefault="00514296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360045</wp:posOffset>
            </wp:positionV>
            <wp:extent cx="5368925" cy="3495040"/>
            <wp:effectExtent l="0" t="0" r="3175" b="10160"/>
            <wp:wrapTopAndBottom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CA6" w:rsidRPr="00806024" w:rsidRDefault="00514296" w:rsidP="00806024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806024">
        <w:rPr>
          <w:rFonts w:ascii="黑体" w:eastAsia="黑体" w:hAnsi="黑体"/>
          <w:b/>
          <w:sz w:val="32"/>
          <w:szCs w:val="32"/>
        </w:rPr>
        <w:t>转出团组织发起：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）管理员登录系统进入管理中心，点击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业务办理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组织关系转接办理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菜单，点击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办理转出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8A03F1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282189</wp:posOffset>
            </wp:positionH>
            <wp:positionV relativeFrom="page">
              <wp:posOffset>2730610</wp:posOffset>
            </wp:positionV>
            <wp:extent cx="5269865" cy="3211195"/>
            <wp:effectExtent l="0" t="0" r="6985" b="8255"/>
            <wp:wrapSquare wrapText="bothSides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296">
        <w:rPr>
          <w:rFonts w:ascii="Times New Roman" w:eastAsia="仿宋_gb2312" w:hAnsi="Times New Roman"/>
          <w:sz w:val="32"/>
          <w:szCs w:val="32"/>
        </w:rPr>
        <w:t>升学：选择转出团支部、转出人姓名、转入组织是否属于北京／广东／福建、转出原因（升学）、填写转入学校名称、转入学校所在地详细地址、转入组织。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已落实工作单位（工作单位有团组织）：选择转出团支部、转出人姓名、转入组织是否属于北京／广东／福建、转出原因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已落实工作单位（工作单位无团组织）：选择转出团支部、转出人姓名、转入组织是否属于北京／广东／福建、转出原因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已落实工作单位（工作单位无团组织）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出国（因公出国／境）：选择转出团支部、转出人姓名、转入组织是否属于北京／广东／福建、转出原因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出国（因公出国／境）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出国（境）学习研究：选择转出团支部、转出人姓名、转入组织是否属于北京／广东／福建、转出原因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出国（境）学习研究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、选择转入组织</w:t>
      </w:r>
      <w:r w:rsidR="008A03F1">
        <w:rPr>
          <w:rFonts w:ascii="Times New Roman" w:eastAsia="仿宋_gb2312" w:hAnsi="Times New Roman" w:hint="eastAsia"/>
          <w:sz w:val="32"/>
          <w:szCs w:val="32"/>
        </w:rPr>
        <w:t>（</w:t>
      </w:r>
      <w:r w:rsidR="008A03F1" w:rsidRPr="008A03F1">
        <w:rPr>
          <w:rFonts w:ascii="Times New Roman" w:eastAsia="仿宋_gb2312" w:hAnsi="Times New Roman" w:hint="eastAsia"/>
          <w:sz w:val="32"/>
          <w:szCs w:val="32"/>
        </w:rPr>
        <w:t>浙江省浙江大学农学院出国（境）学习研究团员团支部</w:t>
      </w:r>
      <w:r w:rsidR="008A03F1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出国（因私出国／境）：选择转出团支部、转出人姓名、转入组织是否属于北京／广东／福建、转出原因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出国（因私出国／境）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未就业：选择转出团支部、转出人姓名、转入组织是否属于北京／广东／福建、转出原因（未就业）、户籍地或居住地详细地址、转入组织。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Hlk9518249"/>
      <w:r>
        <w:rPr>
          <w:rFonts w:ascii="Times New Roman" w:eastAsia="仿宋_gb2312" w:hAnsi="Times New Roman"/>
          <w:sz w:val="32"/>
          <w:szCs w:val="32"/>
        </w:rPr>
        <w:t>参军入伍等涉密情况</w:t>
      </w:r>
      <w:bookmarkEnd w:id="0"/>
      <w:r>
        <w:rPr>
          <w:rFonts w:ascii="Times New Roman" w:eastAsia="仿宋_gb2312" w:hAnsi="Times New Roman"/>
          <w:sz w:val="32"/>
          <w:szCs w:val="32"/>
        </w:rPr>
        <w:t>：选择转出团支部、转出人姓名、转入组织是否属于北京／广东／福建、转出原因（</w:t>
      </w:r>
      <w:bookmarkStart w:id="1" w:name="_Hlk9518228"/>
      <w:r>
        <w:rPr>
          <w:rFonts w:ascii="Times New Roman" w:eastAsia="仿宋_gb2312" w:hAnsi="Times New Roman"/>
          <w:sz w:val="32"/>
          <w:szCs w:val="32"/>
        </w:rPr>
        <w:t>转往特殊单位团组织</w:t>
      </w:r>
      <w:bookmarkEnd w:id="1"/>
      <w:r>
        <w:rPr>
          <w:rFonts w:ascii="Times New Roman" w:eastAsia="仿宋_gb2312" w:hAnsi="Times New Roman"/>
          <w:sz w:val="32"/>
          <w:szCs w:val="32"/>
        </w:rPr>
        <w:t>）。转往特殊单位团组织无需选择转入组织，业务提交后由省级团委管理员负责审批。</w:t>
      </w:r>
    </w:p>
    <w:p w:rsidR="007C0CA6" w:rsidRDefault="00514296">
      <w:pPr>
        <w:spacing w:line="560" w:lineRule="exact"/>
        <w:ind w:left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）审批流程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如果选择的转入组织为团支部，则该团支部或团支部直属上级管理员进行审批，同意后则转入该团支部，转接完成。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如果选择的转入组织是团委／团工委／团总支，则该</w:t>
      </w:r>
      <w:r>
        <w:rPr>
          <w:rFonts w:ascii="Times New Roman" w:eastAsia="仿宋_gb2312" w:hAnsi="Times New Roman"/>
          <w:sz w:val="32"/>
          <w:szCs w:val="32"/>
        </w:rPr>
        <w:lastRenderedPageBreak/>
        <w:t>组织管理员在审批同意后会在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操作中心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再收到一条审批消息，将新转入的团员分配进适当的团支部，转接完成。</w:t>
      </w:r>
    </w:p>
    <w:p w:rsidR="007C0CA6" w:rsidRDefault="00514296" w:rsidP="00806024">
      <w:pPr>
        <w:spacing w:line="560" w:lineRule="exact"/>
        <w:ind w:left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7C0CA6">
      <w:pPr>
        <w:spacing w:line="560" w:lineRule="exact"/>
        <w:rPr>
          <w:rFonts w:eastAsia="方正仿宋简体"/>
          <w:sz w:val="32"/>
          <w:szCs w:val="32"/>
        </w:rPr>
      </w:pPr>
    </w:p>
    <w:p w:rsidR="007C0CA6" w:rsidRDefault="00514296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注意事项：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各级团组织在接到团组织关系转入、转出申请后，应在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天内完成审核操作，如果有组织关系转接业务超过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天未审批，管理员登录系统后会收到提示；如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天内不完成操作，系统将默认当前节点审核通过，但是分配团支部需要自行操作，未分配团支部仍然视为业务未完成。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组织关系转接业务，管理员发起办理转出以及团员个人发起关系转接时，需要选择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转入组织（新组织）是否属于北京／广东／福建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，如果属于则选择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，再选择属于三者中的具体哪一个省（市），最后在选择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时将只显示该省（市）的数据。</w:t>
      </w:r>
      <w:bookmarkStart w:id="2" w:name="_GoBack"/>
      <w:bookmarkEnd w:id="2"/>
      <w:r>
        <w:rPr>
          <w:rFonts w:ascii="Times New Roman" w:eastAsia="仿宋_gb2312" w:hAnsi="Times New Roman"/>
          <w:sz w:val="32"/>
          <w:szCs w:val="32"/>
        </w:rPr>
        <w:t>如果转入的组织不属于北京／广东／福建，则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转入组织（新组织）是否属于北京／广东／福建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即可，最后在选择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时可以搜索到全团（除北京／广东／福建）的组织名称。</w:t>
      </w:r>
    </w:p>
    <w:sectPr w:rsidR="007C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593B99"/>
    <w:rsid w:val="00326A68"/>
    <w:rsid w:val="00514296"/>
    <w:rsid w:val="007C0CA6"/>
    <w:rsid w:val="00806024"/>
    <w:rsid w:val="008A03F1"/>
    <w:rsid w:val="00B94749"/>
    <w:rsid w:val="525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436E9"/>
  <w15:docId w15:val="{9C1CBF11-2809-D44F-8D9B-F26F0E8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郑 植</cp:lastModifiedBy>
  <cp:revision>4</cp:revision>
  <dcterms:created xsi:type="dcterms:W3CDTF">2020-04-24T10:49:00Z</dcterms:created>
  <dcterms:modified xsi:type="dcterms:W3CDTF">2020-04-24T11:21:00Z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