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形策I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常见问题回应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课时未满的后果？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：形势与政策II课程的修读无法录入，影响正常毕业。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有无绩点？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：没有绩点，只有及格与不及格。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Q3</w:t>
      </w:r>
      <w:r>
        <w:rPr>
          <w:rFonts w:hint="eastAsia"/>
          <w:sz w:val="24"/>
          <w:szCs w:val="24"/>
        </w:rPr>
        <w:t>：团支部或班级如何统一就集体活动申请形策I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以团支部或班级为组织单位，申报项目时注明活动标题、活动内容、活动时长，学院根据材料决定模块和课时，证明材料应提供活动新闻稿照片和手写签到表。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发送至公邮zjunxytw@163.com，邮件命名“班级+活动主题+形策I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”</w:t>
      </w:r>
      <w:r>
        <w:rPr>
          <w:rFonts w:hint="default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：当年形策I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课时未满可否在下一学年补足？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首先，学院推荐大家按学年计划修读形策I</w:t>
      </w:r>
      <w:r>
        <w:rPr>
          <w:sz w:val="24"/>
          <w:szCs w:val="24"/>
        </w:rPr>
        <w:t>I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若由于特殊情况本学年形策课时未满，可延至下一学年补</w:t>
      </w:r>
      <w:r>
        <w:rPr>
          <w:rFonts w:hint="default"/>
          <w:sz w:val="24"/>
          <w:szCs w:val="24"/>
        </w:rPr>
        <w:t>。</w:t>
      </w:r>
      <w:r>
        <w:rPr>
          <w:sz w:val="24"/>
          <w:szCs w:val="24"/>
        </w:rPr>
        <w:t>参与下一学年形策</w:t>
      </w:r>
      <w:r>
        <w:rPr>
          <w:rFonts w:hint="eastAsia"/>
          <w:sz w:val="24"/>
          <w:szCs w:val="24"/>
          <w:lang w:val="en-US" w:eastAsia="zh-Hans"/>
        </w:rPr>
        <w:t>课时统计</w:t>
      </w:r>
      <w:r>
        <w:rPr>
          <w:sz w:val="24"/>
          <w:szCs w:val="24"/>
        </w:rPr>
        <w:t>时发邮件至公邮zjunxytw@163.com</w:t>
      </w:r>
      <w:r>
        <w:rPr>
          <w:rFonts w:hint="eastAsia"/>
          <w:sz w:val="24"/>
          <w:szCs w:val="24"/>
        </w:rPr>
        <w:t>，邮件命名“学号+姓名+形策</w:t>
      </w:r>
      <w:r>
        <w:rPr>
          <w:sz w:val="24"/>
          <w:szCs w:val="24"/>
        </w:rPr>
        <w:t>II</w:t>
      </w:r>
      <w:r>
        <w:rPr>
          <w:rFonts w:hint="eastAsia"/>
          <w:sz w:val="24"/>
          <w:szCs w:val="24"/>
        </w:rPr>
        <w:t>”，并在正文标注是补足上一学年的某个模块</w:t>
      </w:r>
      <w:r>
        <w:rPr>
          <w:rFonts w:hint="default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：毕业班缺形策I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如何补足课时？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️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参与学校及各院系形势与政策Ⅱ课程相关内容的讲座，提供参与活动的照片等材料，由班级审核小组决定材料效力</w:t>
      </w:r>
      <w:r>
        <w:rPr>
          <w:rFonts w:hint="default"/>
          <w:sz w:val="24"/>
          <w:szCs w:val="24"/>
        </w:rPr>
        <w:t>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通过网络平台自行学习相关模块的知识，观看视频或PPT并攥写不少于800字的真情实感的心得，提供观看截图与心得等材料</w:t>
      </w:r>
      <w:r>
        <w:rPr>
          <w:rFonts w:hint="default"/>
          <w:sz w:val="24"/>
          <w:szCs w:val="24"/>
        </w:rPr>
        <w:t>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班级统一组织线上或线下相关模块的活动，由班长统一提交活动的新闻稿、签到表、照片等证明材料。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：已参加的形策</w:t>
      </w:r>
      <w:r>
        <w:rPr>
          <w:sz w:val="24"/>
          <w:szCs w:val="24"/>
        </w:rPr>
        <w:t>II</w:t>
      </w:r>
      <w:r>
        <w:rPr>
          <w:rFonts w:hint="eastAsia"/>
          <w:sz w:val="24"/>
          <w:szCs w:val="24"/>
        </w:rPr>
        <w:t>如何完整查看？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：</w:t>
      </w:r>
    </w:p>
    <w:p>
      <w:pPr>
        <w:pStyle w:val="20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单个活动</w:t>
      </w:r>
      <w:r>
        <w:rPr>
          <w:rFonts w:hint="eastAsia"/>
          <w:sz w:val="24"/>
          <w:szCs w:val="24"/>
        </w:rPr>
        <w:t>的参与情况在碧水青禾网上通过相应活动公示查看</w:t>
      </w:r>
    </w:p>
    <w:p>
      <w:pPr>
        <w:pStyle w:val="20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个人汇总版</w:t>
      </w:r>
      <w:r>
        <w:rPr>
          <w:rFonts w:hint="eastAsia"/>
          <w:sz w:val="24"/>
          <w:szCs w:val="24"/>
        </w:rPr>
        <w:t>的参与情况，秋冬学期和春夏学期均在碧水青禾网上公示</w:t>
      </w:r>
    </w:p>
    <w:p>
      <w:pPr>
        <w:pStyle w:val="20"/>
        <w:spacing w:line="360" w:lineRule="auto"/>
        <w:ind w:left="20" w:leftChars="1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注：碧水青禾思政网</w:t>
      </w:r>
      <w:r>
        <w:fldChar w:fldCharType="begin"/>
      </w:r>
      <w:r>
        <w:instrText xml:space="preserve"> HYPERLINK "http://www.cab.zju.edu.cn/bsqh/main.htm" </w:instrText>
      </w:r>
      <w:r>
        <w:fldChar w:fldCharType="separate"/>
      </w:r>
      <w:r>
        <w:rPr>
          <w:rStyle w:val="13"/>
          <w:sz w:val="24"/>
          <w:szCs w:val="24"/>
        </w:rPr>
        <w:t>http://www.cab.zju.edu.cn/bsqh/main.htm</w:t>
      </w:r>
      <w:r>
        <w:rPr>
          <w:rStyle w:val="13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（首页→本科生通知→【形势与政策I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】）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Q</w:t>
      </w:r>
      <w:r>
        <w:rPr>
          <w:rFonts w:hint="default"/>
          <w:sz w:val="24"/>
          <w:szCs w:val="24"/>
          <w:lang w:eastAsia="zh-Hans"/>
        </w:rPr>
        <w:t>7</w:t>
      </w:r>
      <w:r>
        <w:rPr>
          <w:rFonts w:hint="eastAsia"/>
          <w:sz w:val="24"/>
          <w:szCs w:val="24"/>
          <w:lang w:val="en-US" w:eastAsia="zh-Hans"/>
        </w:rPr>
        <w:t>:</w:t>
      </w:r>
      <w:r>
        <w:rPr>
          <w:rFonts w:hint="default"/>
          <w:sz w:val="24"/>
          <w:szCs w:val="24"/>
          <w:lang w:eastAsia="zh-Hans"/>
        </w:rPr>
        <w:t xml:space="preserve"> </w:t>
      </w:r>
      <w:r>
        <w:rPr>
          <w:rFonts w:hint="eastAsia"/>
          <w:sz w:val="24"/>
          <w:szCs w:val="24"/>
          <w:lang w:val="en-US" w:eastAsia="zh-Hans"/>
        </w:rPr>
        <w:t>针对教学计划改革造成的课时模块不同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应该怎么补足课时</w:t>
      </w:r>
      <w:r>
        <w:rPr>
          <w:rFonts w:hint="default"/>
          <w:sz w:val="24"/>
          <w:szCs w:val="24"/>
          <w:lang w:eastAsia="zh-Hans"/>
        </w:rPr>
        <w:t>？</w:t>
      </w:r>
    </w:p>
    <w:p>
      <w:pPr>
        <w:spacing w:line="360" w:lineRule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A</w:t>
      </w:r>
      <w:r>
        <w:rPr>
          <w:rFonts w:hint="default"/>
          <w:sz w:val="24"/>
          <w:szCs w:val="24"/>
          <w:lang w:eastAsia="zh-Hans"/>
        </w:rPr>
        <w:t>7：本学年多余的课时数可以补上一年所缺任意模块的课时，必修的校史院史教育则必须用规定活动课时进行补足，具体会在相应活动安排通知中注明。</w:t>
      </w:r>
    </w:p>
    <w:p>
      <w:pPr>
        <w:spacing w:line="360" w:lineRule="auto"/>
        <w:rPr>
          <w:rFonts w:hint="default"/>
          <w:sz w:val="24"/>
          <w:szCs w:val="24"/>
          <w:lang w:eastAsia="zh-Hans"/>
        </w:rPr>
      </w:pPr>
    </w:p>
    <w:p>
      <w:pPr>
        <w:wordWrap w:val="0"/>
        <w:spacing w:line="360" w:lineRule="auto"/>
        <w:ind w:left="400" w:leftChars="200"/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sectPr>
      <w:pgSz w:w="11906" w:h="16838"/>
      <w:pgMar w:top="158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022AB"/>
    <w:multiLevelType w:val="multilevel"/>
    <w:tmpl w:val="11C022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455C0"/>
    <w:multiLevelType w:val="multilevel"/>
    <w:tmpl w:val="465455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BC2CA8"/>
    <w:multiLevelType w:val="multilevel"/>
    <w:tmpl w:val="4BBC2CA8"/>
    <w:lvl w:ilvl="0" w:tentative="0">
      <w:start w:val="1"/>
      <w:numFmt w:val="decimal"/>
      <w:pStyle w:val="2"/>
      <w:lvlText w:val="%1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28"/>
        <w:szCs w:val="40"/>
      </w:rPr>
    </w:lvl>
    <w:lvl w:ilvl="1" w:tentative="0">
      <w:start w:val="1"/>
      <w:numFmt w:val="decimal"/>
      <w:pStyle w:val="4"/>
      <w:lvlText w:val="%1.%2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2" w:tentative="0">
      <w:start w:val="1"/>
      <w:numFmt w:val="decimal"/>
      <w:pStyle w:val="5"/>
      <w:lvlText w:val="%1.%2.%3  "/>
      <w:lvlJc w:val="left"/>
      <w:pPr>
        <w:tabs>
          <w:tab w:val="left" w:pos="999"/>
        </w:tabs>
        <w:ind w:left="279" w:firstLine="0"/>
      </w:pPr>
      <w:rPr>
        <w:rFonts w:hint="default" w:ascii="Times New Roman" w:hAnsi="Times New Roman"/>
        <w:b/>
        <w:i w:val="0"/>
        <w:sz w:val="18"/>
      </w:rPr>
    </w:lvl>
    <w:lvl w:ilvl="3" w:tentative="0">
      <w:start w:val="1"/>
      <w:numFmt w:val="decimal"/>
      <w:pStyle w:val="6"/>
      <w:lvlText w:val="%1.%2.%3.%4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55BD7444"/>
    <w:multiLevelType w:val="multilevel"/>
    <w:tmpl w:val="55BD74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8A0343"/>
    <w:multiLevelType w:val="multilevel"/>
    <w:tmpl w:val="6E8A034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Mza0AGIzY3MDQyUdpeDU4uLM/DyQApNaAOnk5CEsAAAA"/>
  </w:docVars>
  <w:rsids>
    <w:rsidRoot w:val="00DF2C87"/>
    <w:rsid w:val="0001221C"/>
    <w:rsid w:val="000E0B61"/>
    <w:rsid w:val="00126433"/>
    <w:rsid w:val="0013743B"/>
    <w:rsid w:val="00193C3F"/>
    <w:rsid w:val="001B1969"/>
    <w:rsid w:val="00314B7A"/>
    <w:rsid w:val="00326AE5"/>
    <w:rsid w:val="00397CBA"/>
    <w:rsid w:val="003D6E2A"/>
    <w:rsid w:val="00492D87"/>
    <w:rsid w:val="004B1223"/>
    <w:rsid w:val="00507985"/>
    <w:rsid w:val="005308D0"/>
    <w:rsid w:val="005A714C"/>
    <w:rsid w:val="005F1EE2"/>
    <w:rsid w:val="00644B6A"/>
    <w:rsid w:val="006517DB"/>
    <w:rsid w:val="007034C1"/>
    <w:rsid w:val="007D38C3"/>
    <w:rsid w:val="008309DE"/>
    <w:rsid w:val="008A5C75"/>
    <w:rsid w:val="009974B1"/>
    <w:rsid w:val="009B4936"/>
    <w:rsid w:val="009C5DD8"/>
    <w:rsid w:val="009F1DBF"/>
    <w:rsid w:val="00A07F2F"/>
    <w:rsid w:val="00A53388"/>
    <w:rsid w:val="00A7350A"/>
    <w:rsid w:val="00A76160"/>
    <w:rsid w:val="00A76C04"/>
    <w:rsid w:val="00AF5CC1"/>
    <w:rsid w:val="00B26DA4"/>
    <w:rsid w:val="00BF3094"/>
    <w:rsid w:val="00C10AB5"/>
    <w:rsid w:val="00C1799D"/>
    <w:rsid w:val="00C64E1E"/>
    <w:rsid w:val="00CE513E"/>
    <w:rsid w:val="00D0739A"/>
    <w:rsid w:val="00D572C3"/>
    <w:rsid w:val="00DB6199"/>
    <w:rsid w:val="00DF2C87"/>
    <w:rsid w:val="00EA4F66"/>
    <w:rsid w:val="00EE5BF0"/>
    <w:rsid w:val="00EF021C"/>
    <w:rsid w:val="00F0562F"/>
    <w:rsid w:val="00F35EB8"/>
    <w:rsid w:val="00F810B5"/>
    <w:rsid w:val="3F4F6639"/>
    <w:rsid w:val="53583EFF"/>
    <w:rsid w:val="7AF7914D"/>
    <w:rsid w:val="7F1B68B5"/>
    <w:rsid w:val="AFEFDC65"/>
    <w:rsid w:val="BBFF1D07"/>
    <w:rsid w:val="CFCA69E7"/>
    <w:rsid w:val="DE57E0AA"/>
    <w:rsid w:val="EFD7632C"/>
    <w:rsid w:val="FDD7D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0"/>
    <w:pPr>
      <w:keepNext/>
      <w:keepLines/>
      <w:numPr>
        <w:ilvl w:val="0"/>
        <w:numId w:val="1"/>
      </w:numPr>
      <w:tabs>
        <w:tab w:val="left" w:pos="318"/>
      </w:tabs>
      <w:overflowPunct w:val="0"/>
      <w:adjustRightInd w:val="0"/>
      <w:spacing w:before="160" w:after="160"/>
      <w:jc w:val="left"/>
      <w:textAlignment w:val="baseline"/>
      <w:outlineLvl w:val="0"/>
    </w:pPr>
    <w:rPr>
      <w:rFonts w:eastAsia="黑体"/>
      <w:kern w:val="2"/>
      <w:sz w:val="21"/>
      <w:szCs w:val="24"/>
    </w:rPr>
  </w:style>
  <w:style w:type="paragraph" w:styleId="4">
    <w:name w:val="heading 2"/>
    <w:basedOn w:val="1"/>
    <w:next w:val="3"/>
    <w:link w:val="16"/>
    <w:qFormat/>
    <w:uiPriority w:val="0"/>
    <w:pPr>
      <w:keepNext/>
      <w:keepLines/>
      <w:numPr>
        <w:ilvl w:val="1"/>
        <w:numId w:val="1"/>
      </w:numPr>
      <w:tabs>
        <w:tab w:val="left" w:pos="414"/>
      </w:tabs>
      <w:overflowPunct w:val="0"/>
      <w:autoSpaceDE w:val="0"/>
      <w:autoSpaceDN w:val="0"/>
      <w:adjustRightInd w:val="0"/>
      <w:spacing w:before="25" w:beforeLines="25" w:after="25" w:afterLines="25"/>
      <w:jc w:val="left"/>
      <w:textAlignment w:val="baseline"/>
      <w:outlineLvl w:val="1"/>
    </w:pPr>
    <w:rPr>
      <w:rFonts w:eastAsia="黑体"/>
      <w:kern w:val="2"/>
      <w:sz w:val="18"/>
      <w:szCs w:val="24"/>
    </w:rPr>
  </w:style>
  <w:style w:type="paragraph" w:styleId="5">
    <w:name w:val="heading 3"/>
    <w:basedOn w:val="1"/>
    <w:next w:val="3"/>
    <w:link w:val="17"/>
    <w:qFormat/>
    <w:uiPriority w:val="0"/>
    <w:pPr>
      <w:keepNext/>
      <w:keepLines/>
      <w:numPr>
        <w:ilvl w:val="2"/>
        <w:numId w:val="1"/>
      </w:numPr>
      <w:tabs>
        <w:tab w:val="left" w:pos="561"/>
      </w:tabs>
      <w:overflowPunct w:val="0"/>
      <w:jc w:val="left"/>
      <w:outlineLvl w:val="2"/>
    </w:pPr>
    <w:rPr>
      <w:kern w:val="2"/>
      <w:sz w:val="18"/>
      <w:szCs w:val="24"/>
    </w:rPr>
  </w:style>
  <w:style w:type="paragraph" w:styleId="6">
    <w:name w:val="heading 4"/>
    <w:basedOn w:val="1"/>
    <w:next w:val="1"/>
    <w:link w:val="18"/>
    <w:qFormat/>
    <w:uiPriority w:val="0"/>
    <w:pPr>
      <w:keepNext/>
      <w:keepLines/>
      <w:numPr>
        <w:ilvl w:val="3"/>
        <w:numId w:val="1"/>
      </w:numPr>
      <w:overflowPunct w:val="0"/>
      <w:jc w:val="left"/>
      <w:outlineLvl w:val="3"/>
    </w:pPr>
    <w:rPr>
      <w:rFonts w:ascii="Arial" w:hAnsi="Arial" w:eastAsia="黑体"/>
      <w:kern w:val="2"/>
      <w:sz w:val="18"/>
      <w:szCs w:val="24"/>
    </w:rPr>
  </w:style>
  <w:style w:type="paragraph" w:styleId="7">
    <w:name w:val="heading 5"/>
    <w:basedOn w:val="1"/>
    <w:next w:val="1"/>
    <w:link w:val="19"/>
    <w:qFormat/>
    <w:uiPriority w:val="0"/>
    <w:pPr>
      <w:keepNext/>
      <w:keepLines/>
      <w:numPr>
        <w:ilvl w:val="4"/>
        <w:numId w:val="1"/>
      </w:numPr>
      <w:overflowPunct w:val="0"/>
      <w:spacing w:before="280" w:after="290" w:line="376" w:lineRule="auto"/>
      <w:outlineLvl w:val="4"/>
    </w:pPr>
    <w:rPr>
      <w:b/>
      <w:kern w:val="2"/>
      <w:sz w:val="28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2"/>
    <w:qFormat/>
    <w:uiPriority w:val="0"/>
    <w:rPr>
      <w:rFonts w:eastAsia="黑体"/>
      <w:kern w:val="2"/>
      <w:sz w:val="21"/>
      <w:szCs w:val="24"/>
    </w:rPr>
  </w:style>
  <w:style w:type="character" w:customStyle="1" w:styleId="15">
    <w:name w:val="正文文本 字符"/>
    <w:basedOn w:val="12"/>
    <w:link w:val="3"/>
    <w:semiHidden/>
    <w:qFormat/>
    <w:uiPriority w:val="99"/>
  </w:style>
  <w:style w:type="character" w:customStyle="1" w:styleId="16">
    <w:name w:val="标题 2 字符"/>
    <w:basedOn w:val="12"/>
    <w:link w:val="4"/>
    <w:qFormat/>
    <w:uiPriority w:val="0"/>
    <w:rPr>
      <w:rFonts w:eastAsia="黑体"/>
      <w:kern w:val="2"/>
      <w:sz w:val="18"/>
      <w:szCs w:val="24"/>
    </w:rPr>
  </w:style>
  <w:style w:type="character" w:customStyle="1" w:styleId="17">
    <w:name w:val="标题 3 字符"/>
    <w:basedOn w:val="12"/>
    <w:link w:val="5"/>
    <w:qFormat/>
    <w:uiPriority w:val="0"/>
    <w:rPr>
      <w:kern w:val="2"/>
      <w:sz w:val="18"/>
      <w:szCs w:val="24"/>
    </w:rPr>
  </w:style>
  <w:style w:type="character" w:customStyle="1" w:styleId="18">
    <w:name w:val="标题 4 字符"/>
    <w:basedOn w:val="12"/>
    <w:link w:val="6"/>
    <w:qFormat/>
    <w:uiPriority w:val="0"/>
    <w:rPr>
      <w:rFonts w:ascii="Arial" w:hAnsi="Arial" w:eastAsia="黑体"/>
      <w:kern w:val="2"/>
      <w:sz w:val="18"/>
      <w:szCs w:val="24"/>
    </w:rPr>
  </w:style>
  <w:style w:type="character" w:customStyle="1" w:styleId="19">
    <w:name w:val="标题 5 字符"/>
    <w:basedOn w:val="12"/>
    <w:link w:val="7"/>
    <w:qFormat/>
    <w:uiPriority w:val="0"/>
    <w:rPr>
      <w:b/>
      <w:kern w:val="2"/>
      <w:sz w:val="28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2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719</Characters>
  <Lines>5</Lines>
  <Paragraphs>1</Paragraphs>
  <TotalTime>295</TotalTime>
  <ScaleCrop>false</ScaleCrop>
  <LinksUpToDate>false</LinksUpToDate>
  <CharactersWithSpaces>843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2021-05-22T17:33:00Z</dcterms:created>
  <dc:creator>郑 凌洁</dc:creator>
  <cp:lastModifiedBy>江三土</cp:lastModifiedBy>
  <dcterms:modified xsi:type="dcterms:W3CDTF">2023-03-14T11:15:07Z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240D9D3920BB908D78C50A64199400E9_42</vt:lpwstr>
  </property>
</Properties>
</file>